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4265" w14:textId="77777777" w:rsidR="00AC40F9" w:rsidRDefault="001505B5">
      <w:pPr>
        <w:adjustRightInd w:val="0"/>
        <w:snapToGrid w:val="0"/>
        <w:spacing w:line="4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吉利学院期末课程考核要求（非试卷类）</w:t>
      </w:r>
    </w:p>
    <w:p w14:paraId="089B6918" w14:textId="0B604D2C" w:rsidR="003C7BF4" w:rsidRPr="001F1E23" w:rsidRDefault="003C7BF4" w:rsidP="003C7BF4">
      <w:pPr>
        <w:jc w:val="center"/>
        <w:rPr>
          <w:sz w:val="24"/>
        </w:rPr>
      </w:pPr>
      <w:bookmarkStart w:id="0" w:name="_Hlk100787054"/>
      <w:bookmarkStart w:id="1" w:name="_Hlk100787163"/>
      <w:r w:rsidRPr="001F1E23">
        <w:rPr>
          <w:sz w:val="24"/>
        </w:rPr>
        <w:t>202</w:t>
      </w:r>
      <w:r w:rsidR="00847A28">
        <w:rPr>
          <w:rFonts w:hint="eastAsia"/>
          <w:sz w:val="24"/>
        </w:rPr>
        <w:t>4</w:t>
      </w:r>
      <w:r w:rsidRPr="001F1E23">
        <w:rPr>
          <w:sz w:val="24"/>
        </w:rPr>
        <w:t xml:space="preserve"> - 202</w:t>
      </w:r>
      <w:r w:rsidR="00847A28">
        <w:rPr>
          <w:rFonts w:hint="eastAsia"/>
          <w:sz w:val="24"/>
        </w:rPr>
        <w:t>5</w:t>
      </w:r>
      <w:r w:rsidRPr="001F1E23">
        <w:rPr>
          <w:sz w:val="24"/>
        </w:rPr>
        <w:t>学年</w:t>
      </w:r>
      <w:r w:rsidRPr="001F1E23">
        <w:rPr>
          <w:sz w:val="24"/>
        </w:rPr>
        <w:t xml:space="preserve"> </w:t>
      </w:r>
      <w:r w:rsidRPr="001F1E23">
        <w:rPr>
          <w:sz w:val="24"/>
        </w:rPr>
        <w:t>第</w:t>
      </w:r>
      <w:r w:rsidR="00847A28">
        <w:rPr>
          <w:rFonts w:hint="eastAsia"/>
          <w:sz w:val="24"/>
        </w:rPr>
        <w:t>一</w:t>
      </w:r>
      <w:r w:rsidRPr="001F1E23">
        <w:rPr>
          <w:sz w:val="24"/>
        </w:rPr>
        <w:t>学期</w:t>
      </w:r>
      <w:bookmarkEnd w:id="0"/>
    </w:p>
    <w:bookmarkEnd w:id="1"/>
    <w:p w14:paraId="6FC0DDA3" w14:textId="77777777" w:rsidR="00AC40F9" w:rsidRDefault="00AC40F9">
      <w:pPr>
        <w:adjustRightInd w:val="0"/>
        <w:snapToGrid w:val="0"/>
        <w:jc w:val="left"/>
        <w:rPr>
          <w:szCs w:val="21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751"/>
        <w:gridCol w:w="1983"/>
        <w:gridCol w:w="4397"/>
      </w:tblGrid>
      <w:tr w:rsidR="005326F8" w14:paraId="0A79904B" w14:textId="77777777" w:rsidTr="00D90DA4">
        <w:trPr>
          <w:trHeight w:val="648"/>
          <w:jc w:val="center"/>
        </w:trPr>
        <w:tc>
          <w:tcPr>
            <w:tcW w:w="445" w:type="pct"/>
            <w:vAlign w:val="center"/>
          </w:tcPr>
          <w:p w14:paraId="5503A662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开课单位</w:t>
            </w:r>
          </w:p>
        </w:tc>
        <w:tc>
          <w:tcPr>
            <w:tcW w:w="981" w:type="pct"/>
            <w:vAlign w:val="center"/>
          </w:tcPr>
          <w:p w14:paraId="0812D44C" w14:textId="77777777" w:rsidR="00AC40F9" w:rsidRDefault="004264A9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264A9">
              <w:rPr>
                <w:rFonts w:ascii="宋体" w:hAnsi="宋体" w:hint="eastAsia"/>
                <w:sz w:val="24"/>
              </w:rPr>
              <w:t>博雅学院</w:t>
            </w:r>
          </w:p>
        </w:tc>
        <w:tc>
          <w:tcPr>
            <w:tcW w:w="1111" w:type="pct"/>
            <w:vAlign w:val="center"/>
          </w:tcPr>
          <w:p w14:paraId="55672127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463" w:type="pct"/>
            <w:vAlign w:val="center"/>
          </w:tcPr>
          <w:p w14:paraId="706FC230" w14:textId="0DEF950C" w:rsidR="00AC40F9" w:rsidRDefault="00A75114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75114">
              <w:rPr>
                <w:rFonts w:ascii="宋体" w:hAnsi="宋体" w:hint="eastAsia"/>
                <w:sz w:val="24"/>
              </w:rPr>
              <w:t>杨岳，陈勇，谭声隆，谈勇，窦明富，廖明阳，徐鸿剑，汪君承，韩新亮，</w:t>
            </w:r>
            <w:r>
              <w:rPr>
                <w:rFonts w:ascii="宋体" w:hAnsi="宋体"/>
                <w:sz w:val="24"/>
              </w:rPr>
              <w:br/>
            </w:r>
            <w:r w:rsidRPr="00A75114">
              <w:rPr>
                <w:rFonts w:ascii="宋体" w:hAnsi="宋体" w:hint="eastAsia"/>
                <w:sz w:val="24"/>
              </w:rPr>
              <w:t>吴宇翔，张箫丹，王健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何泓</w:t>
            </w:r>
            <w:proofErr w:type="gramEnd"/>
          </w:p>
        </w:tc>
      </w:tr>
      <w:tr w:rsidR="005326F8" w14:paraId="6788495F" w14:textId="77777777" w:rsidTr="00D90DA4">
        <w:trPr>
          <w:trHeight w:val="648"/>
          <w:jc w:val="center"/>
        </w:trPr>
        <w:tc>
          <w:tcPr>
            <w:tcW w:w="445" w:type="pct"/>
            <w:vAlign w:val="center"/>
          </w:tcPr>
          <w:p w14:paraId="74A1539A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981" w:type="pct"/>
            <w:vAlign w:val="center"/>
          </w:tcPr>
          <w:p w14:paraId="6C112A49" w14:textId="77777777" w:rsidR="00AC40F9" w:rsidRDefault="004264A9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264A9">
              <w:rPr>
                <w:rFonts w:ascii="宋体" w:hAnsi="宋体" w:hint="eastAsia"/>
                <w:sz w:val="24"/>
              </w:rPr>
              <w:t>军事理论</w:t>
            </w:r>
          </w:p>
        </w:tc>
        <w:tc>
          <w:tcPr>
            <w:tcW w:w="1111" w:type="pct"/>
            <w:vAlign w:val="center"/>
          </w:tcPr>
          <w:p w14:paraId="69902FB9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适用年级专业</w:t>
            </w:r>
          </w:p>
        </w:tc>
        <w:tc>
          <w:tcPr>
            <w:tcW w:w="2463" w:type="pct"/>
            <w:vAlign w:val="center"/>
          </w:tcPr>
          <w:p w14:paraId="5B83BA20" w14:textId="46C9CAC8" w:rsidR="00AC40F9" w:rsidRDefault="004264A9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264A9">
              <w:rPr>
                <w:rFonts w:ascii="宋体" w:hAnsi="宋体" w:hint="eastAsia"/>
                <w:sz w:val="24"/>
              </w:rPr>
              <w:t>202</w:t>
            </w:r>
            <w:r w:rsidR="00847A28">
              <w:rPr>
                <w:rFonts w:ascii="宋体" w:hAnsi="宋体" w:hint="eastAsia"/>
                <w:sz w:val="24"/>
              </w:rPr>
              <w:t>4</w:t>
            </w:r>
            <w:r w:rsidRPr="004264A9">
              <w:rPr>
                <w:rFonts w:ascii="宋体" w:hAnsi="宋体" w:hint="eastAsia"/>
                <w:sz w:val="24"/>
              </w:rPr>
              <w:t>级（本科）各开课专业</w:t>
            </w:r>
          </w:p>
        </w:tc>
      </w:tr>
      <w:tr w:rsidR="005326F8" w14:paraId="408D28D0" w14:textId="77777777" w:rsidTr="00D90DA4">
        <w:trPr>
          <w:trHeight w:val="648"/>
          <w:jc w:val="center"/>
        </w:trPr>
        <w:tc>
          <w:tcPr>
            <w:tcW w:w="445" w:type="pct"/>
            <w:vAlign w:val="center"/>
          </w:tcPr>
          <w:p w14:paraId="7273A2FE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981" w:type="pct"/>
            <w:vAlign w:val="center"/>
          </w:tcPr>
          <w:p w14:paraId="5940D02D" w14:textId="77777777" w:rsidR="00AC40F9" w:rsidRDefault="004264A9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264A9">
              <w:rPr>
                <w:rFonts w:ascii="宋体" w:hAnsi="宋体" w:hint="eastAsia"/>
                <w:sz w:val="24"/>
              </w:rPr>
              <w:t>课程报告</w:t>
            </w:r>
          </w:p>
        </w:tc>
        <w:tc>
          <w:tcPr>
            <w:tcW w:w="1111" w:type="pct"/>
            <w:vAlign w:val="center"/>
          </w:tcPr>
          <w:p w14:paraId="267F2963" w14:textId="77777777" w:rsidR="00AC40F9" w:rsidRDefault="001505B5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试卷类型</w:t>
            </w:r>
          </w:p>
        </w:tc>
        <w:tc>
          <w:tcPr>
            <w:tcW w:w="2463" w:type="pct"/>
            <w:vAlign w:val="center"/>
          </w:tcPr>
          <w:p w14:paraId="77638909" w14:textId="048491C1" w:rsidR="00AC40F9" w:rsidRDefault="00D4638E" w:rsidP="003D573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1505B5">
              <w:rPr>
                <w:rFonts w:hint="eastAsia"/>
                <w:sz w:val="24"/>
              </w:rPr>
              <w:t>A</w:t>
            </w:r>
            <w:r w:rsidR="001505B5">
              <w:rPr>
                <w:rFonts w:hint="eastAsia"/>
                <w:sz w:val="24"/>
              </w:rPr>
              <w:t>卷</w:t>
            </w:r>
            <w:r w:rsidR="001505B5">
              <w:rPr>
                <w:rFonts w:hint="eastAsia"/>
                <w:sz w:val="24"/>
              </w:rPr>
              <w:t xml:space="preserve"> </w:t>
            </w:r>
            <w:r w:rsidR="001505B5"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52"/>
            </w:r>
            <w:r w:rsidR="001505B5">
              <w:rPr>
                <w:rFonts w:hint="eastAsia"/>
                <w:sz w:val="24"/>
              </w:rPr>
              <w:t>B</w:t>
            </w:r>
            <w:r w:rsidR="001505B5">
              <w:rPr>
                <w:rFonts w:hint="eastAsia"/>
                <w:sz w:val="24"/>
              </w:rPr>
              <w:t>卷</w:t>
            </w:r>
          </w:p>
        </w:tc>
      </w:tr>
      <w:tr w:rsidR="00AE1315" w14:paraId="146D5E9D" w14:textId="77777777" w:rsidTr="0013144E">
        <w:trPr>
          <w:trHeight w:val="1329"/>
          <w:jc w:val="center"/>
        </w:trPr>
        <w:tc>
          <w:tcPr>
            <w:tcW w:w="445" w:type="pct"/>
            <w:vAlign w:val="center"/>
          </w:tcPr>
          <w:p w14:paraId="026387DC" w14:textId="77777777" w:rsidR="00AE1315" w:rsidRPr="004D3983" w:rsidRDefault="00AE1315" w:rsidP="00AE1315">
            <w:pPr>
              <w:spacing w:line="400" w:lineRule="exact"/>
              <w:jc w:val="center"/>
              <w:rPr>
                <w:sz w:val="24"/>
              </w:rPr>
            </w:pPr>
            <w:r w:rsidRPr="004D3983">
              <w:rPr>
                <w:rFonts w:hint="eastAsia"/>
                <w:sz w:val="24"/>
              </w:rPr>
              <w:t>考核主题</w:t>
            </w:r>
          </w:p>
        </w:tc>
        <w:tc>
          <w:tcPr>
            <w:tcW w:w="4555" w:type="pct"/>
            <w:gridSpan w:val="3"/>
          </w:tcPr>
          <w:p w14:paraId="66A1A049" w14:textId="77777777" w:rsidR="00AE1315" w:rsidRPr="00BC2B4C" w:rsidRDefault="00AE1315" w:rsidP="00AE1315">
            <w:pPr>
              <w:widowControl/>
              <w:spacing w:line="400" w:lineRule="exact"/>
              <w:ind w:firstLine="482"/>
              <w:rPr>
                <w:color w:val="000000"/>
                <w:kern w:val="0"/>
                <w:sz w:val="24"/>
              </w:rPr>
            </w:pPr>
            <w:r w:rsidRPr="00BC2B4C">
              <w:rPr>
                <w:color w:val="000000"/>
                <w:kern w:val="0"/>
                <w:sz w:val="24"/>
              </w:rPr>
              <w:t>本次期末考核撰写课程报告，使用统一的模板（附件</w:t>
            </w:r>
            <w:r w:rsidRPr="00BC2B4C">
              <w:rPr>
                <w:color w:val="000000"/>
                <w:kern w:val="0"/>
                <w:sz w:val="24"/>
              </w:rPr>
              <w:t>1</w:t>
            </w:r>
            <w:r w:rsidRPr="00BC2B4C">
              <w:rPr>
                <w:color w:val="000000"/>
                <w:kern w:val="0"/>
                <w:sz w:val="24"/>
              </w:rPr>
              <w:t>）进行写作。</w:t>
            </w:r>
          </w:p>
          <w:p w14:paraId="618F0BED" w14:textId="77777777" w:rsidR="00AE1315" w:rsidRPr="00BC2B4C" w:rsidRDefault="00AE1315" w:rsidP="00AE1315">
            <w:pPr>
              <w:widowControl/>
              <w:spacing w:line="400" w:lineRule="exact"/>
              <w:ind w:firstLine="482"/>
              <w:rPr>
                <w:b/>
                <w:bCs/>
                <w:kern w:val="0"/>
                <w:sz w:val="24"/>
              </w:rPr>
            </w:pPr>
            <w:r w:rsidRPr="00BC2B4C">
              <w:rPr>
                <w:b/>
                <w:bCs/>
                <w:color w:val="000000"/>
                <w:kern w:val="0"/>
                <w:sz w:val="24"/>
              </w:rPr>
              <w:t>共有</w:t>
            </w:r>
            <w:r w:rsidRPr="00BC2B4C">
              <w:rPr>
                <w:b/>
                <w:bCs/>
                <w:kern w:val="0"/>
                <w:sz w:val="24"/>
              </w:rPr>
              <w:t>两个题目，自选一个题目，但是不可以改变题目。</w:t>
            </w:r>
          </w:p>
          <w:p w14:paraId="47C96328" w14:textId="77777777" w:rsidR="00AE1315" w:rsidRPr="00BC2B4C" w:rsidRDefault="00AE1315" w:rsidP="00AE1315">
            <w:pPr>
              <w:widowControl/>
              <w:spacing w:line="400" w:lineRule="exact"/>
              <w:ind w:firstLine="482"/>
              <w:rPr>
                <w:b/>
                <w:bCs/>
                <w:kern w:val="0"/>
                <w:sz w:val="24"/>
              </w:rPr>
            </w:pPr>
            <w:r w:rsidRPr="00BC2B4C">
              <w:rPr>
                <w:b/>
                <w:bCs/>
                <w:kern w:val="0"/>
                <w:sz w:val="24"/>
              </w:rPr>
              <w:t>B</w:t>
            </w:r>
            <w:r w:rsidRPr="00BC2B4C">
              <w:rPr>
                <w:b/>
                <w:bCs/>
                <w:kern w:val="0"/>
                <w:sz w:val="24"/>
              </w:rPr>
              <w:t>卷写作题目</w:t>
            </w:r>
            <w:r w:rsidRPr="00BC2B4C">
              <w:rPr>
                <w:b/>
                <w:bCs/>
                <w:kern w:val="0"/>
                <w:sz w:val="24"/>
              </w:rPr>
              <w:t>1</w:t>
            </w:r>
            <w:r w:rsidRPr="00BC2B4C">
              <w:rPr>
                <w:b/>
                <w:bCs/>
                <w:kern w:val="0"/>
                <w:sz w:val="24"/>
              </w:rPr>
              <w:t>：中国军队在</w:t>
            </w:r>
            <w:r w:rsidRPr="00BC2B4C">
              <w:rPr>
                <w:b/>
                <w:bCs/>
                <w:kern w:val="0"/>
                <w:sz w:val="24"/>
              </w:rPr>
              <w:t>2024</w:t>
            </w:r>
            <w:r w:rsidRPr="00BC2B4C">
              <w:rPr>
                <w:b/>
                <w:bCs/>
                <w:kern w:val="0"/>
                <w:sz w:val="24"/>
              </w:rPr>
              <w:t>年的联训、联演。</w:t>
            </w:r>
          </w:p>
          <w:p w14:paraId="13EDCA21" w14:textId="77777777" w:rsidR="00AE1315" w:rsidRPr="00BC2B4C" w:rsidRDefault="00AE1315" w:rsidP="00AE1315">
            <w:pPr>
              <w:widowControl/>
              <w:spacing w:line="400" w:lineRule="exact"/>
              <w:ind w:firstLine="482"/>
              <w:rPr>
                <w:bCs/>
                <w:sz w:val="24"/>
              </w:rPr>
            </w:pPr>
            <w:r w:rsidRPr="00BC2B4C">
              <w:rPr>
                <w:b/>
                <w:bCs/>
                <w:kern w:val="0"/>
                <w:sz w:val="24"/>
              </w:rPr>
              <w:t>说明：</w:t>
            </w:r>
            <w:r w:rsidRPr="00BC2B4C">
              <w:rPr>
                <w:bCs/>
                <w:sz w:val="24"/>
              </w:rPr>
              <w:t>国防部（</w:t>
            </w:r>
            <w:hyperlink r:id="rId6" w:history="1">
              <w:r w:rsidRPr="00BC2B4C">
                <w:rPr>
                  <w:rStyle w:val="a8"/>
                  <w:bCs/>
                  <w:color w:val="auto"/>
                  <w:sz w:val="24"/>
                </w:rPr>
                <w:t>http://www.mod.gov.cn/gfbw/jsxd/ly/index.html</w:t>
              </w:r>
            </w:hyperlink>
            <w:r w:rsidRPr="00BC2B4C">
              <w:rPr>
                <w:bCs/>
                <w:sz w:val="24"/>
              </w:rPr>
              <w:t>），中国军队在</w:t>
            </w:r>
            <w:r w:rsidRPr="00BC2B4C">
              <w:rPr>
                <w:bCs/>
                <w:sz w:val="24"/>
              </w:rPr>
              <w:t>2024</w:t>
            </w:r>
            <w:r w:rsidRPr="00BC2B4C">
              <w:rPr>
                <w:bCs/>
                <w:sz w:val="24"/>
              </w:rPr>
              <w:t>年参加了多次联合训练、联合演习、联合巡逻、技战术交流等。</w:t>
            </w:r>
            <w:proofErr w:type="gramStart"/>
            <w:r w:rsidRPr="00BC2B4C">
              <w:rPr>
                <w:bCs/>
                <w:sz w:val="24"/>
              </w:rPr>
              <w:t>请统计</w:t>
            </w:r>
            <w:proofErr w:type="gramEnd"/>
            <w:r w:rsidRPr="00BC2B4C">
              <w:rPr>
                <w:bCs/>
                <w:sz w:val="24"/>
              </w:rPr>
              <w:t>相关数据（自拟统计项目），分析当前世界有哪些安全挑战，对我国有何影响，应该如何应对？</w:t>
            </w:r>
          </w:p>
          <w:p w14:paraId="24700A3D" w14:textId="77777777" w:rsidR="00AE1315" w:rsidRPr="00BC2B4C" w:rsidRDefault="00AE1315" w:rsidP="00AE1315">
            <w:pPr>
              <w:widowControl/>
              <w:spacing w:line="400" w:lineRule="exact"/>
              <w:ind w:firstLine="482"/>
              <w:rPr>
                <w:b/>
                <w:bCs/>
                <w:kern w:val="0"/>
                <w:sz w:val="24"/>
              </w:rPr>
            </w:pPr>
            <w:r w:rsidRPr="00BC2B4C">
              <w:rPr>
                <w:b/>
                <w:bCs/>
                <w:kern w:val="0"/>
                <w:sz w:val="24"/>
              </w:rPr>
              <w:t>B</w:t>
            </w:r>
            <w:r w:rsidRPr="00BC2B4C">
              <w:rPr>
                <w:b/>
                <w:bCs/>
                <w:kern w:val="0"/>
                <w:sz w:val="24"/>
              </w:rPr>
              <w:t>卷写作题目</w:t>
            </w:r>
            <w:r w:rsidRPr="00BC2B4C">
              <w:rPr>
                <w:b/>
                <w:bCs/>
                <w:kern w:val="0"/>
                <w:sz w:val="24"/>
              </w:rPr>
              <w:t>2</w:t>
            </w:r>
            <w:r w:rsidRPr="00BC2B4C">
              <w:rPr>
                <w:b/>
                <w:bCs/>
                <w:kern w:val="0"/>
                <w:sz w:val="24"/>
              </w:rPr>
              <w:t>：从我国洲际弹道导弹</w:t>
            </w:r>
            <w:proofErr w:type="gramStart"/>
            <w:r w:rsidRPr="00BC2B4C">
              <w:rPr>
                <w:b/>
                <w:bCs/>
                <w:kern w:val="0"/>
                <w:sz w:val="24"/>
              </w:rPr>
              <w:t>发射看</w:t>
            </w:r>
            <w:proofErr w:type="gramEnd"/>
            <w:r w:rsidRPr="00BC2B4C">
              <w:rPr>
                <w:b/>
                <w:bCs/>
                <w:kern w:val="0"/>
                <w:sz w:val="24"/>
              </w:rPr>
              <w:t>国际战略形势发展趋势。</w:t>
            </w:r>
          </w:p>
          <w:p w14:paraId="57E201D6" w14:textId="79458D1D" w:rsidR="00AE1315" w:rsidRDefault="00AE1315" w:rsidP="00AE1315">
            <w:pPr>
              <w:spacing w:line="400" w:lineRule="exact"/>
              <w:ind w:firstLine="480"/>
              <w:rPr>
                <w:rFonts w:ascii="宋体" w:hAnsi="宋体" w:hint="eastAsia"/>
                <w:sz w:val="24"/>
              </w:rPr>
            </w:pPr>
            <w:r w:rsidRPr="00BC2B4C">
              <w:rPr>
                <w:b/>
                <w:bCs/>
                <w:kern w:val="0"/>
                <w:sz w:val="24"/>
              </w:rPr>
              <w:t>说明：</w:t>
            </w:r>
            <w:r w:rsidRPr="00BC2B4C">
              <w:rPr>
                <w:bCs/>
                <w:sz w:val="24"/>
              </w:rPr>
              <w:t>2024</w:t>
            </w:r>
            <w:r w:rsidRPr="00BC2B4C">
              <w:rPr>
                <w:bCs/>
                <w:sz w:val="24"/>
              </w:rPr>
              <w:t>年</w:t>
            </w:r>
            <w:r w:rsidRPr="00BC2B4C">
              <w:rPr>
                <w:bCs/>
                <w:sz w:val="24"/>
              </w:rPr>
              <w:t>9</w:t>
            </w:r>
            <w:r w:rsidRPr="00BC2B4C">
              <w:rPr>
                <w:bCs/>
                <w:sz w:val="24"/>
              </w:rPr>
              <w:t>月</w:t>
            </w:r>
            <w:r w:rsidRPr="00BC2B4C">
              <w:rPr>
                <w:bCs/>
                <w:sz w:val="24"/>
              </w:rPr>
              <w:t>25</w:t>
            </w:r>
            <w:r w:rsidRPr="00BC2B4C">
              <w:rPr>
                <w:bCs/>
                <w:sz w:val="24"/>
              </w:rPr>
              <w:t>日，中国人民解放军火箭军向太平洋相关公海海域，成功发射</w:t>
            </w:r>
            <w:r w:rsidRPr="00BC2B4C">
              <w:rPr>
                <w:bCs/>
                <w:sz w:val="24"/>
              </w:rPr>
              <w:t>1</w:t>
            </w:r>
            <w:r w:rsidRPr="00BC2B4C">
              <w:rPr>
                <w:bCs/>
                <w:sz w:val="24"/>
              </w:rPr>
              <w:t>发携载训练模拟弹头的洲际弹道导弹，准确落入预定海域。请分析信息化武器装备、信息化战争的发展趋势，对我国有何影响，应该如何应对？</w:t>
            </w:r>
          </w:p>
        </w:tc>
      </w:tr>
      <w:tr w:rsidR="00AE1315" w14:paraId="7FC6610E" w14:textId="77777777" w:rsidTr="003C7BF4">
        <w:trPr>
          <w:trHeight w:val="416"/>
          <w:jc w:val="center"/>
        </w:trPr>
        <w:tc>
          <w:tcPr>
            <w:tcW w:w="445" w:type="pct"/>
            <w:vAlign w:val="center"/>
          </w:tcPr>
          <w:p w14:paraId="42D367C7" w14:textId="4144153A" w:rsidR="00AE1315" w:rsidRDefault="00AE1315" w:rsidP="00AE1315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考核要求</w:t>
            </w:r>
          </w:p>
        </w:tc>
        <w:tc>
          <w:tcPr>
            <w:tcW w:w="4555" w:type="pct"/>
            <w:gridSpan w:val="3"/>
            <w:vAlign w:val="center"/>
          </w:tcPr>
          <w:p w14:paraId="4FAB4FE1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一、字数</w:t>
            </w:r>
          </w:p>
          <w:p w14:paraId="7A244746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正文</w:t>
            </w:r>
            <w:r w:rsidRPr="001F1E23">
              <w:rPr>
                <w:color w:val="000000"/>
                <w:kern w:val="0"/>
                <w:sz w:val="24"/>
              </w:rPr>
              <w:t>2000~3000</w:t>
            </w:r>
            <w:r w:rsidRPr="001F1E23">
              <w:rPr>
                <w:color w:val="000000"/>
                <w:kern w:val="0"/>
                <w:sz w:val="24"/>
              </w:rPr>
              <w:t>字，不得少于</w:t>
            </w:r>
            <w:r w:rsidRPr="001F1E23">
              <w:rPr>
                <w:color w:val="000000"/>
                <w:kern w:val="0"/>
                <w:sz w:val="24"/>
              </w:rPr>
              <w:t>2000</w:t>
            </w:r>
            <w:r w:rsidRPr="001F1E23">
              <w:rPr>
                <w:color w:val="000000"/>
                <w:kern w:val="0"/>
                <w:sz w:val="24"/>
              </w:rPr>
              <w:t>字，但也不要超过</w:t>
            </w:r>
            <w:r w:rsidRPr="001F1E23">
              <w:rPr>
                <w:color w:val="000000"/>
                <w:kern w:val="0"/>
                <w:sz w:val="24"/>
              </w:rPr>
              <w:t>3000</w:t>
            </w:r>
            <w:r w:rsidRPr="001F1E23">
              <w:rPr>
                <w:color w:val="000000"/>
                <w:kern w:val="0"/>
                <w:sz w:val="24"/>
              </w:rPr>
              <w:t>字。正文不包括封面、目录、摘要、参考文献、小组分工、写作说明等文字。</w:t>
            </w:r>
          </w:p>
          <w:p w14:paraId="5CCF2EC8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二、格式</w:t>
            </w:r>
          </w:p>
          <w:p w14:paraId="13428D4B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1.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课程报告使用统一模板：</w:t>
            </w:r>
          </w:p>
          <w:p w14:paraId="7B333987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sz w:val="24"/>
              </w:rPr>
              <w:t>使用统一的报告模板（附件</w:t>
            </w:r>
            <w:r w:rsidRPr="001F1E23">
              <w:rPr>
                <w:sz w:val="24"/>
              </w:rPr>
              <w:t>1</w:t>
            </w:r>
            <w:r w:rsidRPr="001F1E23">
              <w:rPr>
                <w:sz w:val="24"/>
              </w:rPr>
              <w:t>）进行写作，不可以改变报告模板结构，</w:t>
            </w:r>
            <w:r w:rsidRPr="001F1E23">
              <w:rPr>
                <w:color w:val="000000"/>
                <w:kern w:val="0"/>
                <w:sz w:val="24"/>
              </w:rPr>
              <w:t>并且要将个人信息填写完整。</w:t>
            </w:r>
          </w:p>
          <w:p w14:paraId="7732F497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2.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课程报告的正文部分：</w:t>
            </w:r>
          </w:p>
          <w:p w14:paraId="78DE2B21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可以制作数据图表，但是不要插入照片。课程报告封面页、正文页总共不要超过</w:t>
            </w:r>
            <w:r w:rsidRPr="001F1E23"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个</w:t>
            </w:r>
            <w:r w:rsidRPr="001F1E23">
              <w:rPr>
                <w:color w:val="000000"/>
                <w:kern w:val="0"/>
                <w:sz w:val="24"/>
              </w:rPr>
              <w:t>A4</w:t>
            </w:r>
            <w:r>
              <w:rPr>
                <w:rFonts w:hint="eastAsia"/>
                <w:color w:val="000000"/>
                <w:kern w:val="0"/>
                <w:sz w:val="24"/>
              </w:rPr>
              <w:t>页面</w:t>
            </w:r>
            <w:r w:rsidRPr="001F1E23">
              <w:rPr>
                <w:color w:val="000000"/>
                <w:kern w:val="0"/>
                <w:sz w:val="24"/>
              </w:rPr>
              <w:t>。</w:t>
            </w:r>
          </w:p>
          <w:p w14:paraId="7E298EF0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3.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排版要求：</w:t>
            </w:r>
          </w:p>
          <w:p w14:paraId="1B5D9A6E" w14:textId="77777777" w:rsidR="00AE1315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（</w:t>
            </w:r>
            <w:r w:rsidRPr="001F1E23">
              <w:rPr>
                <w:color w:val="000000"/>
                <w:kern w:val="0"/>
                <w:sz w:val="24"/>
              </w:rPr>
              <w:t>1</w:t>
            </w:r>
            <w:r w:rsidRPr="001F1E23">
              <w:rPr>
                <w:color w:val="000000"/>
                <w:kern w:val="0"/>
                <w:sz w:val="24"/>
              </w:rPr>
              <w:t>）正文使用小四号，中文使用宋体、英文</w:t>
            </w:r>
            <w:r>
              <w:rPr>
                <w:rFonts w:hint="eastAsia"/>
                <w:color w:val="000000"/>
                <w:kern w:val="0"/>
                <w:sz w:val="24"/>
              </w:rPr>
              <w:t>和数字</w:t>
            </w:r>
            <w:r w:rsidRPr="001F1E23">
              <w:rPr>
                <w:color w:val="000000"/>
                <w:kern w:val="0"/>
                <w:sz w:val="24"/>
              </w:rPr>
              <w:t>使用</w:t>
            </w:r>
            <w:r w:rsidRPr="001F1E23">
              <w:rPr>
                <w:color w:val="000000"/>
                <w:kern w:val="0"/>
                <w:sz w:val="24"/>
              </w:rPr>
              <w:t>Times New Roman</w:t>
            </w:r>
            <w:r w:rsidRPr="001F1E23">
              <w:rPr>
                <w:color w:val="000000"/>
                <w:kern w:val="0"/>
                <w:sz w:val="24"/>
              </w:rPr>
              <w:t>字体。</w:t>
            </w:r>
          </w:p>
          <w:p w14:paraId="70FA3092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lastRenderedPageBreak/>
              <w:t>（</w:t>
            </w:r>
            <w:r w:rsidRPr="001F1E23">
              <w:rPr>
                <w:color w:val="000000"/>
                <w:kern w:val="0"/>
                <w:sz w:val="24"/>
              </w:rPr>
              <w:t>2</w:t>
            </w:r>
            <w:r w:rsidRPr="001F1E23">
              <w:rPr>
                <w:color w:val="000000"/>
                <w:kern w:val="0"/>
                <w:sz w:val="24"/>
              </w:rPr>
              <w:t>）正文设置为</w:t>
            </w:r>
            <w:r w:rsidRPr="001F1E23">
              <w:rPr>
                <w:color w:val="000000"/>
                <w:kern w:val="0"/>
                <w:sz w:val="24"/>
              </w:rPr>
              <w:t>1.5</w:t>
            </w:r>
            <w:r w:rsidRPr="001F1E23">
              <w:rPr>
                <w:color w:val="000000"/>
                <w:kern w:val="0"/>
                <w:sz w:val="24"/>
              </w:rPr>
              <w:t>倍行间距，文字、图表一律从左到右横排。</w:t>
            </w:r>
          </w:p>
          <w:p w14:paraId="49263D3C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（</w:t>
            </w:r>
            <w:r w:rsidRPr="001F1E23">
              <w:rPr>
                <w:color w:val="000000"/>
                <w:kern w:val="0"/>
                <w:sz w:val="24"/>
              </w:rPr>
              <w:t>3</w:t>
            </w:r>
            <w:r w:rsidRPr="001F1E23">
              <w:rPr>
                <w:color w:val="000000"/>
                <w:kern w:val="0"/>
                <w:sz w:val="24"/>
              </w:rPr>
              <w:t>）标题需要单独占据一行。正文每个段落段首空两个汉字。</w:t>
            </w:r>
          </w:p>
          <w:p w14:paraId="5B080BB9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（</w:t>
            </w:r>
            <w:r w:rsidRPr="001F1E23">
              <w:rPr>
                <w:color w:val="000000"/>
                <w:kern w:val="0"/>
                <w:sz w:val="24"/>
              </w:rPr>
              <w:t>4</w:t>
            </w:r>
            <w:r w:rsidRPr="001F1E23">
              <w:rPr>
                <w:color w:val="000000"/>
                <w:kern w:val="0"/>
                <w:sz w:val="24"/>
              </w:rPr>
              <w:t>）标题层次不要超过三级，各级标题编号格式示例：</w:t>
            </w:r>
          </w:p>
          <w:p w14:paraId="5EB6ABBF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“</w:t>
            </w:r>
            <w:r w:rsidRPr="001F1E23">
              <w:rPr>
                <w:color w:val="000000"/>
                <w:kern w:val="0"/>
                <w:sz w:val="24"/>
              </w:rPr>
              <w:t>一级标题</w:t>
            </w:r>
            <w:r w:rsidRPr="001F1E23">
              <w:rPr>
                <w:color w:val="000000"/>
                <w:kern w:val="0"/>
                <w:sz w:val="24"/>
              </w:rPr>
              <w:t>”</w:t>
            </w:r>
            <w:r w:rsidRPr="001F1E23">
              <w:rPr>
                <w:color w:val="000000"/>
                <w:kern w:val="0"/>
                <w:sz w:val="24"/>
              </w:rPr>
              <w:t>：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一、中国国防</w:t>
            </w:r>
          </w:p>
          <w:p w14:paraId="20E79BAD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“</w:t>
            </w:r>
            <w:r w:rsidRPr="001F1E23">
              <w:rPr>
                <w:color w:val="000000"/>
                <w:kern w:val="0"/>
                <w:sz w:val="24"/>
              </w:rPr>
              <w:t>二级标题</w:t>
            </w:r>
            <w:r w:rsidRPr="001F1E23">
              <w:rPr>
                <w:color w:val="000000"/>
                <w:kern w:val="0"/>
                <w:sz w:val="24"/>
              </w:rPr>
              <w:t>”</w:t>
            </w:r>
            <w:r w:rsidRPr="001F1E23">
              <w:rPr>
                <w:color w:val="000000"/>
                <w:kern w:val="0"/>
                <w:sz w:val="24"/>
              </w:rPr>
              <w:t>：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（一）国防建设</w:t>
            </w:r>
          </w:p>
          <w:p w14:paraId="704BF4CA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“</w:t>
            </w:r>
            <w:r w:rsidRPr="001F1E23">
              <w:rPr>
                <w:color w:val="000000"/>
                <w:kern w:val="0"/>
                <w:sz w:val="24"/>
              </w:rPr>
              <w:t>三级标题</w:t>
            </w:r>
            <w:r w:rsidRPr="001F1E23">
              <w:rPr>
                <w:color w:val="000000"/>
                <w:kern w:val="0"/>
                <w:sz w:val="24"/>
              </w:rPr>
              <w:t>”</w:t>
            </w:r>
            <w:r w:rsidRPr="001F1E23">
              <w:rPr>
                <w:color w:val="000000"/>
                <w:kern w:val="0"/>
                <w:sz w:val="24"/>
              </w:rPr>
              <w:t>：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 xml:space="preserve">1. 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军民融合</w:t>
            </w:r>
          </w:p>
          <w:p w14:paraId="2CFAEB63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三、题材</w:t>
            </w:r>
          </w:p>
          <w:p w14:paraId="3124EE23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题材为军事，文体为说明文或议论文。</w:t>
            </w:r>
          </w:p>
          <w:p w14:paraId="70D07EE4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四、质量标准</w:t>
            </w:r>
          </w:p>
          <w:p w14:paraId="09A0EA4A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符合《军事理论》课程教学大纲要求，详见下栏评分标准。</w:t>
            </w:r>
          </w:p>
          <w:p w14:paraId="7D48DD4A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五、提交时间、提交方式</w:t>
            </w:r>
          </w:p>
          <w:p w14:paraId="6F5E59DD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在最后一次面授上课时随堂提交。按照各班实际授课进度，由授课教师确定具体提交时间。无合理原因，逾期未交，视为缺考。</w:t>
            </w:r>
          </w:p>
          <w:p w14:paraId="11AA6867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六、提交明细及类型</w:t>
            </w:r>
          </w:p>
          <w:p w14:paraId="5173E74C" w14:textId="77777777" w:rsidR="00AE1315" w:rsidRPr="000A44F5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由学生自行打印出纸质版的课程报告与评分表。每个学习小组打印一份课程报告，在封面页上需要</w:t>
            </w:r>
            <w:r w:rsidRPr="000A44F5">
              <w:rPr>
                <w:color w:val="000000"/>
                <w:kern w:val="0"/>
                <w:sz w:val="24"/>
              </w:rPr>
              <w:t>所有小组成员手写签名。每个学生打印一张个人评分表，填写信息并进行手写签名。评分表和课程报告一律使用</w:t>
            </w:r>
            <w:r w:rsidRPr="000A44F5">
              <w:rPr>
                <w:color w:val="000000"/>
                <w:kern w:val="0"/>
                <w:sz w:val="24"/>
              </w:rPr>
              <w:t>A4</w:t>
            </w:r>
            <w:r w:rsidRPr="000A44F5">
              <w:rPr>
                <w:color w:val="000000"/>
                <w:kern w:val="0"/>
                <w:sz w:val="24"/>
              </w:rPr>
              <w:t>纸单面打印，黑白即可，无需彩色。课程报告在左上角装订一个订书钉即可，装订页面顺序自上至下依次为：封面页</w:t>
            </w:r>
            <w:r w:rsidRPr="000A44F5">
              <w:rPr>
                <w:color w:val="000000"/>
                <w:kern w:val="0"/>
                <w:sz w:val="24"/>
              </w:rPr>
              <w:t>——</w:t>
            </w:r>
            <w:r w:rsidRPr="000A44F5">
              <w:rPr>
                <w:color w:val="000000"/>
                <w:kern w:val="0"/>
                <w:sz w:val="24"/>
              </w:rPr>
              <w:t>正文页。评分</w:t>
            </w:r>
            <w:proofErr w:type="gramStart"/>
            <w:r w:rsidRPr="000A44F5">
              <w:rPr>
                <w:color w:val="000000"/>
                <w:kern w:val="0"/>
                <w:sz w:val="24"/>
              </w:rPr>
              <w:t>表不要</w:t>
            </w:r>
            <w:proofErr w:type="gramEnd"/>
            <w:r w:rsidRPr="000A44F5">
              <w:rPr>
                <w:color w:val="000000"/>
                <w:kern w:val="0"/>
                <w:sz w:val="24"/>
              </w:rPr>
              <w:t>装订。</w:t>
            </w:r>
          </w:p>
          <w:p w14:paraId="667D2B12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七、</w:t>
            </w:r>
            <w:r w:rsidRPr="001F1E23">
              <w:rPr>
                <w:b/>
                <w:bCs/>
                <w:sz w:val="24"/>
              </w:rPr>
              <w:t>以学习小组形式完成课程报告</w:t>
            </w:r>
          </w:p>
          <w:p w14:paraId="0CB46654" w14:textId="6AEA30EC" w:rsidR="00AE1315" w:rsidRDefault="00AE1315" w:rsidP="00AE1315">
            <w:pPr>
              <w:spacing w:line="400" w:lineRule="exact"/>
              <w:ind w:firstLine="480"/>
              <w:rPr>
                <w:szCs w:val="21"/>
              </w:rPr>
            </w:pPr>
            <w:r w:rsidRPr="001F1E23">
              <w:rPr>
                <w:sz w:val="24"/>
              </w:rPr>
              <w:t>以学习小组形式完成课程报告，在每个教学班内由学生自行组建学习小组。小组人数建议</w:t>
            </w:r>
            <w:r w:rsidRPr="001F1E23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~</w:t>
            </w:r>
            <w:r w:rsidRPr="001F1E23">
              <w:rPr>
                <w:sz w:val="24"/>
              </w:rPr>
              <w:t>6</w:t>
            </w:r>
            <w:r w:rsidRPr="001F1E23">
              <w:rPr>
                <w:sz w:val="24"/>
              </w:rPr>
              <w:t>人，或由各教学班授课教师根据该班实际情况指定小组人数。课程报告中需要注明每个小组成员的具体分工。如学习小组提交的课程报告内容不合格，则所有小组成员成绩不合格；如内容合格，授课教师可根据小组分工，评定每个成员的团队合作贡献分数。</w:t>
            </w:r>
          </w:p>
        </w:tc>
      </w:tr>
      <w:tr w:rsidR="00AE1315" w14:paraId="3B14D9ED" w14:textId="77777777" w:rsidTr="00FE59D6">
        <w:trPr>
          <w:trHeight w:val="1833"/>
          <w:jc w:val="center"/>
        </w:trPr>
        <w:tc>
          <w:tcPr>
            <w:tcW w:w="445" w:type="pct"/>
            <w:vAlign w:val="center"/>
          </w:tcPr>
          <w:p w14:paraId="78864D4B" w14:textId="390A7FFE" w:rsidR="00AE1315" w:rsidRPr="00977513" w:rsidRDefault="00AE1315" w:rsidP="00AE1315">
            <w:pPr>
              <w:spacing w:line="40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lastRenderedPageBreak/>
              <w:t>评分标准</w:t>
            </w:r>
          </w:p>
        </w:tc>
        <w:tc>
          <w:tcPr>
            <w:tcW w:w="4555" w:type="pct"/>
            <w:gridSpan w:val="3"/>
          </w:tcPr>
          <w:p w14:paraId="56EDB074" w14:textId="77777777" w:rsidR="00AE1315" w:rsidRPr="001F1E23" w:rsidRDefault="00AE1315" w:rsidP="00AE1315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评分等级（分数段形式）</w:t>
            </w:r>
          </w:p>
          <w:p w14:paraId="77973BC9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1. 9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0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~100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分：</w:t>
            </w:r>
            <w:r w:rsidRPr="001F1E23">
              <w:rPr>
                <w:color w:val="000000"/>
                <w:kern w:val="0"/>
                <w:sz w:val="24"/>
              </w:rPr>
              <w:t>完全符合</w:t>
            </w:r>
            <w:r>
              <w:rPr>
                <w:rFonts w:hint="eastAsia"/>
                <w:color w:val="000000"/>
                <w:kern w:val="0"/>
                <w:sz w:val="24"/>
              </w:rPr>
              <w:t>报告</w:t>
            </w:r>
            <w:r w:rsidRPr="001F1E23">
              <w:rPr>
                <w:color w:val="000000"/>
                <w:kern w:val="0"/>
                <w:sz w:val="24"/>
              </w:rPr>
              <w:t>基本要求，概念和理论</w:t>
            </w:r>
            <w:r>
              <w:rPr>
                <w:rFonts w:hint="eastAsia"/>
                <w:color w:val="000000"/>
                <w:kern w:val="0"/>
                <w:sz w:val="24"/>
              </w:rPr>
              <w:t>阐释</w:t>
            </w:r>
            <w:r w:rsidRPr="001F1E23">
              <w:rPr>
                <w:color w:val="000000"/>
                <w:kern w:val="0"/>
                <w:sz w:val="24"/>
              </w:rPr>
              <w:t>准确</w:t>
            </w:r>
            <w:r>
              <w:rPr>
                <w:rFonts w:hint="eastAsia"/>
                <w:color w:val="000000"/>
                <w:kern w:val="0"/>
                <w:sz w:val="24"/>
              </w:rPr>
              <w:t>简洁</w:t>
            </w:r>
            <w:r w:rsidRPr="001F1E23">
              <w:rPr>
                <w:color w:val="000000"/>
                <w:kern w:val="0"/>
                <w:sz w:val="24"/>
              </w:rPr>
              <w:t>。参考文献丰富，引用和标注符合规范。新闻</w:t>
            </w:r>
            <w:r>
              <w:rPr>
                <w:rFonts w:hint="eastAsia"/>
                <w:color w:val="000000"/>
                <w:kern w:val="0"/>
                <w:sz w:val="24"/>
              </w:rPr>
              <w:t>和学术文献来源</w:t>
            </w:r>
            <w:r w:rsidRPr="001F1E23">
              <w:rPr>
                <w:color w:val="000000"/>
                <w:kern w:val="0"/>
                <w:sz w:val="24"/>
              </w:rPr>
              <w:t>符合要求，摘要撰写清晰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  <w:r w:rsidRPr="001F1E23">
              <w:rPr>
                <w:color w:val="000000"/>
                <w:kern w:val="0"/>
                <w:sz w:val="24"/>
              </w:rPr>
              <w:t>分析</w:t>
            </w:r>
            <w:r>
              <w:rPr>
                <w:rFonts w:hint="eastAsia"/>
                <w:color w:val="000000"/>
                <w:kern w:val="0"/>
                <w:sz w:val="24"/>
              </w:rPr>
              <w:t>和讨论过程明确，紧密</w:t>
            </w:r>
            <w:r w:rsidRPr="001F1E23">
              <w:rPr>
                <w:color w:val="000000"/>
                <w:kern w:val="0"/>
                <w:sz w:val="24"/>
              </w:rPr>
              <w:t>围绕主题，具有独立思考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1F1E23">
              <w:rPr>
                <w:color w:val="000000"/>
                <w:kern w:val="0"/>
                <w:sz w:val="24"/>
              </w:rPr>
              <w:t>结论明确</w:t>
            </w:r>
            <w:r>
              <w:rPr>
                <w:rFonts w:hint="eastAsia"/>
                <w:color w:val="000000"/>
                <w:kern w:val="0"/>
                <w:sz w:val="24"/>
              </w:rPr>
              <w:t>。对策与建议合乎逻辑，</w:t>
            </w:r>
            <w:r w:rsidRPr="001F1E23">
              <w:rPr>
                <w:color w:val="000000"/>
                <w:kern w:val="0"/>
                <w:sz w:val="24"/>
              </w:rPr>
              <w:t>富有现实意义。</w:t>
            </w: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 w:rsidRPr="001F1E23">
              <w:rPr>
                <w:color w:val="000000"/>
                <w:kern w:val="0"/>
                <w:sz w:val="24"/>
              </w:rPr>
              <w:t>专业知识运用</w:t>
            </w:r>
            <w:r>
              <w:rPr>
                <w:rFonts w:hint="eastAsia"/>
                <w:color w:val="000000"/>
                <w:kern w:val="0"/>
                <w:sz w:val="24"/>
              </w:rPr>
              <w:t>上</w:t>
            </w:r>
            <w:r w:rsidRPr="001F1E23">
              <w:rPr>
                <w:color w:val="000000"/>
                <w:kern w:val="0"/>
                <w:sz w:val="24"/>
              </w:rPr>
              <w:t>没有硬伤，文字层次清晰，目录合理，标题简练，有</w:t>
            </w:r>
            <w:r>
              <w:rPr>
                <w:rFonts w:hint="eastAsia"/>
                <w:color w:val="000000"/>
                <w:kern w:val="0"/>
                <w:sz w:val="24"/>
              </w:rPr>
              <w:t>恰当</w:t>
            </w:r>
            <w:r w:rsidRPr="001F1E23">
              <w:rPr>
                <w:color w:val="000000"/>
                <w:kern w:val="0"/>
                <w:sz w:val="24"/>
              </w:rPr>
              <w:t>的数据图表。个人在团队完成报告过程中有明确的、重要的贡献。</w:t>
            </w:r>
          </w:p>
          <w:p w14:paraId="7FDD9290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2. 8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0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~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89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分：</w:t>
            </w:r>
            <w:r w:rsidRPr="001F1E23">
              <w:rPr>
                <w:color w:val="000000"/>
                <w:kern w:val="0"/>
                <w:sz w:val="24"/>
              </w:rPr>
              <w:t>完全符合</w:t>
            </w:r>
            <w:r>
              <w:rPr>
                <w:rFonts w:hint="eastAsia"/>
                <w:color w:val="000000"/>
                <w:kern w:val="0"/>
                <w:sz w:val="24"/>
              </w:rPr>
              <w:t>报告</w:t>
            </w:r>
            <w:r w:rsidRPr="001F1E23">
              <w:rPr>
                <w:color w:val="000000"/>
                <w:kern w:val="0"/>
                <w:sz w:val="24"/>
              </w:rPr>
              <w:t>基本要求，概念和理论</w:t>
            </w:r>
            <w:r>
              <w:rPr>
                <w:rFonts w:hint="eastAsia"/>
                <w:color w:val="000000"/>
                <w:kern w:val="0"/>
                <w:sz w:val="24"/>
              </w:rPr>
              <w:t>阐释</w:t>
            </w:r>
            <w:r w:rsidRPr="001F1E23">
              <w:rPr>
                <w:color w:val="000000"/>
                <w:kern w:val="0"/>
                <w:sz w:val="24"/>
              </w:rPr>
              <w:t>准确</w:t>
            </w:r>
            <w:r>
              <w:rPr>
                <w:rFonts w:hint="eastAsia"/>
                <w:color w:val="000000"/>
                <w:kern w:val="0"/>
                <w:sz w:val="24"/>
              </w:rPr>
              <w:t>，文字较简洁</w:t>
            </w:r>
            <w:r w:rsidRPr="001F1E23">
              <w:rPr>
                <w:color w:val="000000"/>
                <w:kern w:val="0"/>
                <w:sz w:val="24"/>
              </w:rPr>
              <w:t>。参考文献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丰富，引用和标注符合规范。新闻</w:t>
            </w:r>
            <w:r>
              <w:rPr>
                <w:rFonts w:hint="eastAsia"/>
                <w:color w:val="000000"/>
                <w:kern w:val="0"/>
                <w:sz w:val="24"/>
              </w:rPr>
              <w:t>和学术文献来源</w:t>
            </w:r>
            <w:r w:rsidRPr="001F1E23">
              <w:rPr>
                <w:color w:val="000000"/>
                <w:kern w:val="0"/>
                <w:sz w:val="24"/>
              </w:rPr>
              <w:t>符合要求，摘要和</w:t>
            </w:r>
            <w:r>
              <w:rPr>
                <w:rFonts w:hint="eastAsia"/>
                <w:color w:val="000000"/>
                <w:kern w:val="0"/>
                <w:sz w:val="24"/>
              </w:rPr>
              <w:t>综述</w:t>
            </w:r>
            <w:r w:rsidRPr="001F1E23">
              <w:rPr>
                <w:color w:val="000000"/>
                <w:kern w:val="0"/>
                <w:sz w:val="24"/>
              </w:rPr>
              <w:t>撰写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清晰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  <w:r w:rsidRPr="001F1E23">
              <w:rPr>
                <w:color w:val="000000"/>
                <w:kern w:val="0"/>
                <w:sz w:val="24"/>
              </w:rPr>
              <w:t>分析</w:t>
            </w:r>
            <w:r>
              <w:rPr>
                <w:rFonts w:hint="eastAsia"/>
                <w:color w:val="000000"/>
                <w:kern w:val="0"/>
                <w:sz w:val="24"/>
              </w:rPr>
              <w:t>和讨论紧密</w:t>
            </w:r>
            <w:r w:rsidRPr="001F1E23">
              <w:rPr>
                <w:color w:val="000000"/>
                <w:kern w:val="0"/>
                <w:sz w:val="24"/>
              </w:rPr>
              <w:t>围绕主题，具有</w:t>
            </w:r>
            <w:r>
              <w:rPr>
                <w:rFonts w:hint="eastAsia"/>
                <w:color w:val="000000"/>
                <w:kern w:val="0"/>
                <w:sz w:val="24"/>
              </w:rPr>
              <w:t>一定的</w:t>
            </w:r>
            <w:r w:rsidRPr="001F1E23">
              <w:rPr>
                <w:color w:val="000000"/>
                <w:kern w:val="0"/>
                <w:sz w:val="24"/>
              </w:rPr>
              <w:t>独立思考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1F1E23">
              <w:rPr>
                <w:color w:val="000000"/>
                <w:kern w:val="0"/>
                <w:sz w:val="24"/>
              </w:rPr>
              <w:t>结论明确</w:t>
            </w:r>
            <w:r>
              <w:rPr>
                <w:rFonts w:hint="eastAsia"/>
                <w:color w:val="000000"/>
                <w:kern w:val="0"/>
                <w:sz w:val="24"/>
              </w:rPr>
              <w:t>。对策与建议合乎逻辑，具</w:t>
            </w:r>
            <w:r w:rsidRPr="001F1E23">
              <w:rPr>
                <w:color w:val="000000"/>
                <w:kern w:val="0"/>
                <w:sz w:val="24"/>
              </w:rPr>
              <w:t>有现实意义。</w:t>
            </w: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 w:rsidRPr="001F1E23">
              <w:rPr>
                <w:color w:val="000000"/>
                <w:kern w:val="0"/>
                <w:sz w:val="24"/>
              </w:rPr>
              <w:t>专业知识运用</w:t>
            </w:r>
            <w:r>
              <w:rPr>
                <w:rFonts w:hint="eastAsia"/>
                <w:color w:val="000000"/>
                <w:kern w:val="0"/>
                <w:sz w:val="24"/>
              </w:rPr>
              <w:t>上</w:t>
            </w:r>
            <w:r w:rsidRPr="001F1E23">
              <w:rPr>
                <w:color w:val="000000"/>
                <w:kern w:val="0"/>
                <w:sz w:val="24"/>
              </w:rPr>
              <w:t>没有</w:t>
            </w:r>
            <w:r>
              <w:rPr>
                <w:rFonts w:hint="eastAsia"/>
                <w:color w:val="000000"/>
                <w:kern w:val="0"/>
                <w:sz w:val="24"/>
              </w:rPr>
              <w:t>明显的</w:t>
            </w:r>
            <w:r w:rsidRPr="001F1E23">
              <w:rPr>
                <w:color w:val="000000"/>
                <w:kern w:val="0"/>
                <w:sz w:val="24"/>
              </w:rPr>
              <w:t>硬伤，文字层次清晰，目录合理，标题简练，有</w:t>
            </w:r>
            <w:r>
              <w:rPr>
                <w:rFonts w:hint="eastAsia"/>
                <w:color w:val="000000"/>
                <w:kern w:val="0"/>
                <w:sz w:val="24"/>
              </w:rPr>
              <w:t>合理</w:t>
            </w:r>
            <w:r w:rsidRPr="001F1E23">
              <w:rPr>
                <w:color w:val="000000"/>
                <w:kern w:val="0"/>
                <w:sz w:val="24"/>
              </w:rPr>
              <w:t>的数据图表。个人在团队完成报告过程中有明确的、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重要的贡献。</w:t>
            </w:r>
          </w:p>
          <w:p w14:paraId="724CAAF3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3. 7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0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~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79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分：</w:t>
            </w:r>
            <w:r w:rsidRPr="001F1E23">
              <w:rPr>
                <w:color w:val="000000"/>
                <w:kern w:val="0"/>
                <w:sz w:val="24"/>
              </w:rPr>
              <w:t>符合</w:t>
            </w:r>
            <w:r>
              <w:rPr>
                <w:rFonts w:hint="eastAsia"/>
                <w:color w:val="000000"/>
                <w:kern w:val="0"/>
                <w:sz w:val="24"/>
              </w:rPr>
              <w:t>报告的大多数</w:t>
            </w:r>
            <w:r w:rsidRPr="001F1E23">
              <w:rPr>
                <w:color w:val="000000"/>
                <w:kern w:val="0"/>
                <w:sz w:val="24"/>
              </w:rPr>
              <w:t>基本要求，概念和理论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阐释较</w:t>
            </w:r>
            <w:proofErr w:type="gramEnd"/>
            <w:r w:rsidRPr="001F1E23">
              <w:rPr>
                <w:color w:val="000000"/>
                <w:kern w:val="0"/>
                <w:sz w:val="24"/>
              </w:rPr>
              <w:t>准确</w:t>
            </w:r>
            <w:r>
              <w:rPr>
                <w:rFonts w:hint="eastAsia"/>
                <w:color w:val="000000"/>
                <w:kern w:val="0"/>
                <w:sz w:val="24"/>
              </w:rPr>
              <w:t>，文字尚简洁</w:t>
            </w:r>
            <w:r w:rsidRPr="001F1E23">
              <w:rPr>
                <w:color w:val="000000"/>
                <w:kern w:val="0"/>
                <w:sz w:val="24"/>
              </w:rPr>
              <w:t>。参考文献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丰富，引用和标注</w:t>
            </w:r>
            <w:r>
              <w:rPr>
                <w:rFonts w:hint="eastAsia"/>
                <w:color w:val="000000"/>
                <w:kern w:val="0"/>
                <w:sz w:val="24"/>
              </w:rPr>
              <w:t>比较</w:t>
            </w:r>
            <w:r w:rsidRPr="001F1E23">
              <w:rPr>
                <w:color w:val="000000"/>
                <w:kern w:val="0"/>
                <w:sz w:val="24"/>
              </w:rPr>
              <w:t>符合规范。新闻</w:t>
            </w:r>
            <w:r>
              <w:rPr>
                <w:rFonts w:hint="eastAsia"/>
                <w:color w:val="000000"/>
                <w:kern w:val="0"/>
                <w:sz w:val="24"/>
              </w:rPr>
              <w:t>和学术文献来源基本</w:t>
            </w:r>
            <w:r w:rsidRPr="001F1E23">
              <w:rPr>
                <w:color w:val="000000"/>
                <w:kern w:val="0"/>
                <w:sz w:val="24"/>
              </w:rPr>
              <w:t>符合要求，摘要和</w:t>
            </w:r>
            <w:r>
              <w:rPr>
                <w:rFonts w:hint="eastAsia"/>
                <w:color w:val="000000"/>
                <w:kern w:val="0"/>
                <w:sz w:val="24"/>
              </w:rPr>
              <w:t>综述</w:t>
            </w:r>
            <w:r w:rsidRPr="001F1E23">
              <w:rPr>
                <w:color w:val="000000"/>
                <w:kern w:val="0"/>
                <w:sz w:val="24"/>
              </w:rPr>
              <w:t>撰写</w:t>
            </w:r>
            <w:r>
              <w:rPr>
                <w:rFonts w:hint="eastAsia"/>
                <w:color w:val="000000"/>
                <w:kern w:val="0"/>
                <w:sz w:val="24"/>
              </w:rPr>
              <w:t>较完整。</w:t>
            </w:r>
            <w:r w:rsidRPr="001F1E23">
              <w:rPr>
                <w:color w:val="000000"/>
                <w:kern w:val="0"/>
                <w:sz w:val="24"/>
              </w:rPr>
              <w:t>分析</w:t>
            </w:r>
            <w:r>
              <w:rPr>
                <w:rFonts w:hint="eastAsia"/>
                <w:color w:val="000000"/>
                <w:kern w:val="0"/>
                <w:sz w:val="24"/>
              </w:rPr>
              <w:t>和讨论能够</w:t>
            </w:r>
            <w:r w:rsidRPr="001F1E23">
              <w:rPr>
                <w:color w:val="000000"/>
                <w:kern w:val="0"/>
                <w:sz w:val="24"/>
              </w:rPr>
              <w:t>围绕主题，具有</w:t>
            </w:r>
            <w:r>
              <w:rPr>
                <w:rFonts w:hint="eastAsia"/>
                <w:color w:val="000000"/>
                <w:kern w:val="0"/>
                <w:sz w:val="24"/>
              </w:rPr>
              <w:t>一些</w:t>
            </w:r>
            <w:r w:rsidRPr="001F1E23">
              <w:rPr>
                <w:color w:val="000000"/>
                <w:kern w:val="0"/>
                <w:sz w:val="24"/>
              </w:rPr>
              <w:t>独立思考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1F1E23">
              <w:rPr>
                <w:color w:val="000000"/>
                <w:kern w:val="0"/>
                <w:sz w:val="24"/>
              </w:rPr>
              <w:t>结论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</w:rPr>
              <w:t>。对策与建议比较合乎逻辑，具</w:t>
            </w:r>
            <w:r w:rsidRPr="001F1E23">
              <w:rPr>
                <w:color w:val="000000"/>
                <w:kern w:val="0"/>
                <w:sz w:val="24"/>
              </w:rPr>
              <w:t>有</w:t>
            </w:r>
            <w:r>
              <w:rPr>
                <w:rFonts w:hint="eastAsia"/>
                <w:color w:val="000000"/>
                <w:kern w:val="0"/>
                <w:sz w:val="24"/>
              </w:rPr>
              <w:t>一定的</w:t>
            </w:r>
            <w:r w:rsidRPr="001F1E23">
              <w:rPr>
                <w:color w:val="000000"/>
                <w:kern w:val="0"/>
                <w:sz w:val="24"/>
              </w:rPr>
              <w:t>现实意义。</w:t>
            </w: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 w:rsidRPr="001F1E23">
              <w:rPr>
                <w:color w:val="000000"/>
                <w:kern w:val="0"/>
                <w:sz w:val="24"/>
              </w:rPr>
              <w:t>专业知识运用</w:t>
            </w:r>
            <w:r>
              <w:rPr>
                <w:rFonts w:hint="eastAsia"/>
                <w:color w:val="000000"/>
                <w:kern w:val="0"/>
                <w:sz w:val="24"/>
              </w:rPr>
              <w:t>上</w:t>
            </w:r>
            <w:r w:rsidRPr="001F1E23">
              <w:rPr>
                <w:color w:val="000000"/>
                <w:kern w:val="0"/>
                <w:sz w:val="24"/>
              </w:rPr>
              <w:t>没有</w:t>
            </w:r>
            <w:r>
              <w:rPr>
                <w:rFonts w:hint="eastAsia"/>
                <w:color w:val="000000"/>
                <w:kern w:val="0"/>
                <w:sz w:val="24"/>
              </w:rPr>
              <w:t>严重的</w:t>
            </w:r>
            <w:r w:rsidRPr="001F1E23">
              <w:rPr>
                <w:color w:val="000000"/>
                <w:kern w:val="0"/>
                <w:sz w:val="24"/>
              </w:rPr>
              <w:t>硬伤，文字层次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清晰，目录</w:t>
            </w:r>
            <w:r>
              <w:rPr>
                <w:rFonts w:hint="eastAsia"/>
                <w:color w:val="000000"/>
                <w:kern w:val="0"/>
                <w:sz w:val="24"/>
              </w:rPr>
              <w:t>较合理</w:t>
            </w:r>
            <w:r w:rsidRPr="001F1E23">
              <w:rPr>
                <w:color w:val="000000"/>
                <w:kern w:val="0"/>
                <w:sz w:val="24"/>
              </w:rPr>
              <w:t>，标题</w:t>
            </w:r>
            <w:r>
              <w:rPr>
                <w:rFonts w:hint="eastAsia"/>
                <w:color w:val="000000"/>
                <w:kern w:val="0"/>
                <w:sz w:val="24"/>
              </w:rPr>
              <w:t>准确</w:t>
            </w:r>
            <w:r w:rsidRPr="001F1E23">
              <w:rPr>
                <w:color w:val="000000"/>
                <w:kern w:val="0"/>
                <w:sz w:val="24"/>
              </w:rPr>
              <w:t>，有</w:t>
            </w:r>
            <w:r>
              <w:rPr>
                <w:rFonts w:hint="eastAsia"/>
                <w:color w:val="000000"/>
                <w:kern w:val="0"/>
                <w:sz w:val="24"/>
              </w:rPr>
              <w:t>基本</w:t>
            </w:r>
            <w:r w:rsidRPr="001F1E23">
              <w:rPr>
                <w:color w:val="000000"/>
                <w:kern w:val="0"/>
                <w:sz w:val="24"/>
              </w:rPr>
              <w:t>的数据图表。个人在团队完成报告过程中有明确的、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重要的贡献。</w:t>
            </w:r>
          </w:p>
          <w:p w14:paraId="02472A3C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4. 60~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69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分：</w:t>
            </w:r>
            <w:r w:rsidRPr="001F1E23">
              <w:rPr>
                <w:color w:val="000000"/>
                <w:kern w:val="0"/>
                <w:sz w:val="24"/>
              </w:rPr>
              <w:t>符合</w:t>
            </w:r>
            <w:r>
              <w:rPr>
                <w:rFonts w:hint="eastAsia"/>
                <w:color w:val="000000"/>
                <w:kern w:val="0"/>
                <w:sz w:val="24"/>
              </w:rPr>
              <w:t>报告的一些</w:t>
            </w:r>
            <w:r w:rsidRPr="001F1E23">
              <w:rPr>
                <w:color w:val="000000"/>
                <w:kern w:val="0"/>
                <w:sz w:val="24"/>
              </w:rPr>
              <w:t>基本要求，概念和理论</w:t>
            </w:r>
            <w:r>
              <w:rPr>
                <w:rFonts w:hint="eastAsia"/>
                <w:color w:val="000000"/>
                <w:kern w:val="0"/>
                <w:sz w:val="24"/>
              </w:rPr>
              <w:t>阐释尚准确</w:t>
            </w:r>
            <w:r w:rsidRPr="001F1E23">
              <w:rPr>
                <w:color w:val="000000"/>
                <w:kern w:val="0"/>
                <w:sz w:val="24"/>
              </w:rPr>
              <w:t>。</w:t>
            </w:r>
            <w:r>
              <w:rPr>
                <w:rFonts w:hint="eastAsia"/>
                <w:color w:val="000000"/>
                <w:kern w:val="0"/>
                <w:sz w:val="24"/>
              </w:rPr>
              <w:t>有一定的</w:t>
            </w:r>
            <w:r w:rsidRPr="001F1E23">
              <w:rPr>
                <w:color w:val="000000"/>
                <w:kern w:val="0"/>
                <w:sz w:val="24"/>
              </w:rPr>
              <w:t>参考文献，引用和标注</w:t>
            </w:r>
            <w:r>
              <w:rPr>
                <w:rFonts w:hint="eastAsia"/>
                <w:color w:val="000000"/>
                <w:kern w:val="0"/>
                <w:sz w:val="24"/>
              </w:rPr>
              <w:t>基本</w:t>
            </w:r>
            <w:r w:rsidRPr="001F1E23">
              <w:rPr>
                <w:color w:val="000000"/>
                <w:kern w:val="0"/>
                <w:sz w:val="24"/>
              </w:rPr>
              <w:t>符合规范。新闻</w:t>
            </w:r>
            <w:r>
              <w:rPr>
                <w:rFonts w:hint="eastAsia"/>
                <w:color w:val="000000"/>
                <w:kern w:val="0"/>
                <w:sz w:val="24"/>
              </w:rPr>
              <w:t>和学术文献来源基本</w:t>
            </w:r>
            <w:r w:rsidRPr="001F1E23">
              <w:rPr>
                <w:color w:val="000000"/>
                <w:kern w:val="0"/>
                <w:sz w:val="24"/>
              </w:rPr>
              <w:t>符合要求，摘要和</w:t>
            </w:r>
            <w:r>
              <w:rPr>
                <w:rFonts w:hint="eastAsia"/>
                <w:color w:val="000000"/>
                <w:kern w:val="0"/>
                <w:sz w:val="24"/>
              </w:rPr>
              <w:t>综述</w:t>
            </w:r>
            <w:r w:rsidRPr="001F1E23">
              <w:rPr>
                <w:color w:val="000000"/>
                <w:kern w:val="0"/>
                <w:sz w:val="24"/>
              </w:rPr>
              <w:t>撰写</w:t>
            </w:r>
            <w:r>
              <w:rPr>
                <w:rFonts w:hint="eastAsia"/>
                <w:color w:val="000000"/>
                <w:kern w:val="0"/>
                <w:sz w:val="24"/>
              </w:rPr>
              <w:t>较完整。</w:t>
            </w:r>
            <w:r w:rsidRPr="001F1E23">
              <w:rPr>
                <w:color w:val="000000"/>
                <w:kern w:val="0"/>
                <w:sz w:val="24"/>
              </w:rPr>
              <w:t>分析</w:t>
            </w:r>
            <w:r>
              <w:rPr>
                <w:rFonts w:hint="eastAsia"/>
                <w:color w:val="000000"/>
                <w:kern w:val="0"/>
                <w:sz w:val="24"/>
              </w:rPr>
              <w:t>和讨论基本</w:t>
            </w:r>
            <w:r w:rsidRPr="001F1E23">
              <w:rPr>
                <w:color w:val="000000"/>
                <w:kern w:val="0"/>
                <w:sz w:val="24"/>
              </w:rPr>
              <w:t>围绕主题，具有</w:t>
            </w:r>
            <w:r>
              <w:rPr>
                <w:rFonts w:hint="eastAsia"/>
                <w:color w:val="000000"/>
                <w:kern w:val="0"/>
                <w:sz w:val="24"/>
              </w:rPr>
              <w:t>一些</w:t>
            </w:r>
            <w:r w:rsidRPr="001F1E23">
              <w:rPr>
                <w:color w:val="000000"/>
                <w:kern w:val="0"/>
                <w:sz w:val="24"/>
              </w:rPr>
              <w:t>思考</w:t>
            </w:r>
            <w:r>
              <w:rPr>
                <w:rFonts w:hint="eastAsia"/>
                <w:color w:val="000000"/>
                <w:kern w:val="0"/>
                <w:sz w:val="24"/>
              </w:rPr>
              <w:t>过程，</w:t>
            </w:r>
            <w:r w:rsidRPr="001F1E23">
              <w:rPr>
                <w:color w:val="000000"/>
                <w:kern w:val="0"/>
                <w:sz w:val="24"/>
              </w:rPr>
              <w:t>结论</w:t>
            </w:r>
            <w:r>
              <w:rPr>
                <w:rFonts w:hint="eastAsia"/>
                <w:color w:val="000000"/>
                <w:kern w:val="0"/>
                <w:sz w:val="24"/>
              </w:rPr>
              <w:t>较</w:t>
            </w:r>
            <w:r w:rsidRPr="001F1E23">
              <w:rPr>
                <w:color w:val="000000"/>
                <w:kern w:val="0"/>
                <w:sz w:val="24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</w:rPr>
              <w:t>。对策与建议比较合乎逻辑，具</w:t>
            </w:r>
            <w:r w:rsidRPr="001F1E23">
              <w:rPr>
                <w:color w:val="000000"/>
                <w:kern w:val="0"/>
                <w:sz w:val="24"/>
              </w:rPr>
              <w:t>有</w:t>
            </w:r>
            <w:r>
              <w:rPr>
                <w:rFonts w:hint="eastAsia"/>
                <w:color w:val="000000"/>
                <w:kern w:val="0"/>
                <w:sz w:val="24"/>
              </w:rPr>
              <w:t>一些</w:t>
            </w:r>
            <w:r w:rsidRPr="001F1E23">
              <w:rPr>
                <w:color w:val="000000"/>
                <w:kern w:val="0"/>
                <w:sz w:val="24"/>
              </w:rPr>
              <w:t>现实意义。</w:t>
            </w: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 w:rsidRPr="001F1E23">
              <w:rPr>
                <w:color w:val="000000"/>
                <w:kern w:val="0"/>
                <w:sz w:val="24"/>
              </w:rPr>
              <w:t>专业知识运用</w:t>
            </w:r>
            <w:r>
              <w:rPr>
                <w:rFonts w:hint="eastAsia"/>
                <w:color w:val="000000"/>
                <w:kern w:val="0"/>
                <w:sz w:val="24"/>
              </w:rPr>
              <w:t>上</w:t>
            </w:r>
            <w:r w:rsidRPr="001F1E23">
              <w:rPr>
                <w:color w:val="000000"/>
                <w:kern w:val="0"/>
                <w:sz w:val="24"/>
              </w:rPr>
              <w:t>没有</w:t>
            </w:r>
            <w:r>
              <w:rPr>
                <w:rFonts w:hint="eastAsia"/>
                <w:color w:val="000000"/>
                <w:kern w:val="0"/>
                <w:sz w:val="24"/>
              </w:rPr>
              <w:t>严重的</w:t>
            </w:r>
            <w:r w:rsidRPr="001F1E23">
              <w:rPr>
                <w:color w:val="000000"/>
                <w:kern w:val="0"/>
                <w:sz w:val="24"/>
              </w:rPr>
              <w:t>硬伤，文字层次</w:t>
            </w:r>
            <w:r>
              <w:rPr>
                <w:rFonts w:hint="eastAsia"/>
                <w:color w:val="000000"/>
                <w:kern w:val="0"/>
                <w:sz w:val="24"/>
              </w:rPr>
              <w:t>尚</w:t>
            </w:r>
            <w:r w:rsidRPr="001F1E23">
              <w:rPr>
                <w:color w:val="000000"/>
                <w:kern w:val="0"/>
                <w:sz w:val="24"/>
              </w:rPr>
              <w:t>清晰，</w:t>
            </w:r>
            <w:r>
              <w:rPr>
                <w:rFonts w:hint="eastAsia"/>
                <w:color w:val="000000"/>
                <w:kern w:val="0"/>
                <w:sz w:val="24"/>
              </w:rPr>
              <w:t>具有较完整的</w:t>
            </w:r>
            <w:r w:rsidRPr="001F1E23">
              <w:rPr>
                <w:color w:val="000000"/>
                <w:kern w:val="0"/>
                <w:sz w:val="24"/>
              </w:rPr>
              <w:t>目录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1F1E23">
              <w:rPr>
                <w:color w:val="000000"/>
                <w:kern w:val="0"/>
                <w:sz w:val="24"/>
              </w:rPr>
              <w:t>标题</w:t>
            </w:r>
            <w:r>
              <w:rPr>
                <w:rFonts w:hint="eastAsia"/>
                <w:color w:val="000000"/>
                <w:kern w:val="0"/>
                <w:sz w:val="24"/>
              </w:rPr>
              <w:t>较准确</w:t>
            </w:r>
            <w:r w:rsidRPr="001F1E23">
              <w:rPr>
                <w:color w:val="000000"/>
                <w:kern w:val="0"/>
                <w:sz w:val="24"/>
              </w:rPr>
              <w:t>，有</w:t>
            </w:r>
            <w:r>
              <w:rPr>
                <w:rFonts w:hint="eastAsia"/>
                <w:color w:val="000000"/>
                <w:kern w:val="0"/>
                <w:sz w:val="24"/>
              </w:rPr>
              <w:t>基本</w:t>
            </w:r>
            <w:r w:rsidRPr="001F1E23">
              <w:rPr>
                <w:color w:val="000000"/>
                <w:kern w:val="0"/>
                <w:sz w:val="24"/>
              </w:rPr>
              <w:t>的数据图表。个人在团队完成报告过程中有</w:t>
            </w:r>
            <w:r>
              <w:rPr>
                <w:rFonts w:hint="eastAsia"/>
                <w:color w:val="000000"/>
                <w:kern w:val="0"/>
                <w:sz w:val="24"/>
              </w:rPr>
              <w:t>一些</w:t>
            </w:r>
            <w:r w:rsidRPr="001F1E23">
              <w:rPr>
                <w:color w:val="000000"/>
                <w:kern w:val="0"/>
                <w:sz w:val="24"/>
              </w:rPr>
              <w:t>贡献。</w:t>
            </w:r>
          </w:p>
          <w:p w14:paraId="7F2C004E" w14:textId="77777777" w:rsidR="00AE1315" w:rsidRPr="001F1E23" w:rsidRDefault="00AE1315" w:rsidP="00AE1315">
            <w:pPr>
              <w:widowControl/>
              <w:spacing w:line="400" w:lineRule="exact"/>
              <w:ind w:firstLine="480"/>
              <w:rPr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>5. &lt;60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分：</w:t>
            </w:r>
            <w:r w:rsidRPr="00FC51C1">
              <w:rPr>
                <w:rFonts w:hint="eastAsia"/>
                <w:b/>
                <w:bCs/>
                <w:color w:val="000000"/>
                <w:kern w:val="0"/>
                <w:sz w:val="24"/>
              </w:rPr>
              <w:t>如果存在以下任</w:t>
            </w:r>
            <w:proofErr w:type="gramStart"/>
            <w:r w:rsidRPr="00FC51C1">
              <w:rPr>
                <w:rFonts w:hint="eastAsia"/>
                <w:b/>
                <w:bCs/>
                <w:color w:val="000000"/>
                <w:kern w:val="0"/>
                <w:sz w:val="24"/>
              </w:rPr>
              <w:t>一</w:t>
            </w:r>
            <w:proofErr w:type="gramEnd"/>
            <w:r w:rsidRPr="00FC51C1">
              <w:rPr>
                <w:rFonts w:hint="eastAsia"/>
                <w:b/>
                <w:bCs/>
                <w:color w:val="000000"/>
                <w:kern w:val="0"/>
                <w:sz w:val="24"/>
              </w:rPr>
              <w:t>现象将直接认定为不合格（总分</w:t>
            </w:r>
            <w:r w:rsidRPr="00FC51C1">
              <w:rPr>
                <w:rFonts w:hint="eastAsia"/>
                <w:b/>
                <w:bCs/>
                <w:color w:val="000000"/>
                <w:kern w:val="0"/>
                <w:sz w:val="24"/>
              </w:rPr>
              <w:t>60</w:t>
            </w:r>
            <w:r w:rsidRPr="00FC51C1">
              <w:rPr>
                <w:rFonts w:hint="eastAsia"/>
                <w:b/>
                <w:bCs/>
                <w:color w:val="000000"/>
                <w:kern w:val="0"/>
                <w:sz w:val="24"/>
              </w:rPr>
              <w:t>分以下）：</w:t>
            </w:r>
            <w:r w:rsidRPr="00C13410">
              <w:rPr>
                <w:rFonts w:hint="eastAsia"/>
                <w:color w:val="000000"/>
                <w:kern w:val="0"/>
                <w:sz w:val="24"/>
              </w:rPr>
              <w:t>擅自改变写作题目或写作严重跑题，观点存在政治错误，论述中有大量违背法律、道德或公序良俗的内容，明显使用</w:t>
            </w:r>
            <w:r w:rsidRPr="00C13410">
              <w:rPr>
                <w:rFonts w:hint="eastAsia"/>
                <w:color w:val="000000"/>
                <w:kern w:val="0"/>
                <w:sz w:val="24"/>
              </w:rPr>
              <w:t>AI</w:t>
            </w:r>
            <w:r w:rsidRPr="00C13410">
              <w:rPr>
                <w:rFonts w:hint="eastAsia"/>
                <w:color w:val="000000"/>
                <w:kern w:val="0"/>
                <w:sz w:val="24"/>
              </w:rPr>
              <w:t>生成，抄袭或与其</w:t>
            </w:r>
            <w:proofErr w:type="gramStart"/>
            <w:r w:rsidRPr="00C13410">
              <w:rPr>
                <w:rFonts w:hint="eastAsia"/>
                <w:color w:val="000000"/>
                <w:kern w:val="0"/>
                <w:sz w:val="24"/>
              </w:rPr>
              <w:t>他小组</w:t>
            </w:r>
            <w:proofErr w:type="gramEnd"/>
            <w:r w:rsidRPr="00C13410">
              <w:rPr>
                <w:rFonts w:hint="eastAsia"/>
                <w:color w:val="000000"/>
                <w:kern w:val="0"/>
                <w:sz w:val="24"/>
              </w:rPr>
              <w:t>报告文字雷同，作弊或其他违反学校规范要求的行为</w:t>
            </w:r>
            <w:r w:rsidRPr="00FC51C1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  <w:p w14:paraId="3DECA8CF" w14:textId="5614BF9A" w:rsidR="00AE1315" w:rsidRPr="002F6E2B" w:rsidRDefault="00AE1315" w:rsidP="00AE1315">
            <w:pPr>
              <w:widowControl/>
              <w:spacing w:line="400" w:lineRule="exact"/>
              <w:ind w:firstLine="480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F1E23">
              <w:rPr>
                <w:b/>
                <w:bCs/>
                <w:color w:val="000000"/>
                <w:kern w:val="0"/>
                <w:sz w:val="24"/>
              </w:rPr>
              <w:t xml:space="preserve">6. </w:t>
            </w:r>
            <w:r w:rsidRPr="001F1E23">
              <w:rPr>
                <w:b/>
                <w:bCs/>
                <w:color w:val="000000"/>
                <w:kern w:val="0"/>
                <w:sz w:val="24"/>
              </w:rPr>
              <w:t>缺考：</w:t>
            </w:r>
            <w:r w:rsidRPr="001F1E23">
              <w:rPr>
                <w:color w:val="000000"/>
                <w:kern w:val="0"/>
                <w:sz w:val="24"/>
              </w:rPr>
              <w:t>无合理原因，逾期未交，视为缺考。</w:t>
            </w:r>
          </w:p>
        </w:tc>
      </w:tr>
    </w:tbl>
    <w:p w14:paraId="29F932F0" w14:textId="77777777" w:rsidR="00AC40F9" w:rsidRDefault="001505B5">
      <w:pPr>
        <w:pStyle w:val="a7"/>
        <w:tabs>
          <w:tab w:val="left" w:pos="567"/>
        </w:tabs>
        <w:ind w:firstLineChars="0" w:firstLine="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</w:t>
      </w:r>
      <w:r>
        <w:rPr>
          <w:rFonts w:ascii="宋体" w:hAnsi="宋体"/>
          <w:color w:val="000000"/>
          <w:szCs w:val="21"/>
        </w:rPr>
        <w:t>: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任课教师可根据内容要求调整格式或续页。</w:t>
      </w:r>
    </w:p>
    <w:p w14:paraId="5823F2DC" w14:textId="77777777" w:rsidR="00DC4977" w:rsidRDefault="001505B5">
      <w:pPr>
        <w:pStyle w:val="a7"/>
        <w:tabs>
          <w:tab w:val="left" w:pos="567"/>
        </w:tabs>
        <w:ind w:firstLineChars="150" w:firstLine="315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此表随课程考核资料存档。</w:t>
      </w:r>
    </w:p>
    <w:sectPr w:rsidR="00DC497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12F2" w14:textId="77777777" w:rsidR="00851DC0" w:rsidRDefault="00851DC0" w:rsidP="004264A9">
      <w:r>
        <w:separator/>
      </w:r>
    </w:p>
  </w:endnote>
  <w:endnote w:type="continuationSeparator" w:id="0">
    <w:p w14:paraId="3F3FD173" w14:textId="77777777" w:rsidR="00851DC0" w:rsidRDefault="00851DC0" w:rsidP="0042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81CB" w14:textId="77777777" w:rsidR="008D4A44" w:rsidRDefault="008D4A44" w:rsidP="008D4A4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51D5" w14:textId="77777777" w:rsidR="00851DC0" w:rsidRDefault="00851DC0" w:rsidP="004264A9">
      <w:r>
        <w:separator/>
      </w:r>
    </w:p>
  </w:footnote>
  <w:footnote w:type="continuationSeparator" w:id="0">
    <w:p w14:paraId="64409726" w14:textId="77777777" w:rsidR="00851DC0" w:rsidRDefault="00851DC0" w:rsidP="0042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zOGE4YzEwYzcxNWUwNjY3ZjA3NzFmZTJjZDJhYzAifQ=="/>
  </w:docVars>
  <w:rsids>
    <w:rsidRoot w:val="004531D3"/>
    <w:rsid w:val="00032CF1"/>
    <w:rsid w:val="00040C64"/>
    <w:rsid w:val="00045486"/>
    <w:rsid w:val="000630A4"/>
    <w:rsid w:val="00073EBE"/>
    <w:rsid w:val="0008039E"/>
    <w:rsid w:val="00096991"/>
    <w:rsid w:val="00123CD8"/>
    <w:rsid w:val="00132C36"/>
    <w:rsid w:val="00143FB7"/>
    <w:rsid w:val="001505B5"/>
    <w:rsid w:val="00154291"/>
    <w:rsid w:val="00154C48"/>
    <w:rsid w:val="001668B7"/>
    <w:rsid w:val="00167F3A"/>
    <w:rsid w:val="001D7F78"/>
    <w:rsid w:val="001F2A50"/>
    <w:rsid w:val="002010CC"/>
    <w:rsid w:val="002039E8"/>
    <w:rsid w:val="002A05CA"/>
    <w:rsid w:val="002A5D01"/>
    <w:rsid w:val="002A6BF8"/>
    <w:rsid w:val="002A7FF1"/>
    <w:rsid w:val="002C00CE"/>
    <w:rsid w:val="002D4D4B"/>
    <w:rsid w:val="00305FC4"/>
    <w:rsid w:val="003239FF"/>
    <w:rsid w:val="003C7BF4"/>
    <w:rsid w:val="003D573C"/>
    <w:rsid w:val="00412EB1"/>
    <w:rsid w:val="004264A9"/>
    <w:rsid w:val="00446EAC"/>
    <w:rsid w:val="004531D3"/>
    <w:rsid w:val="00461FE2"/>
    <w:rsid w:val="004D3983"/>
    <w:rsid w:val="004F37E7"/>
    <w:rsid w:val="005220A0"/>
    <w:rsid w:val="005326F8"/>
    <w:rsid w:val="00550129"/>
    <w:rsid w:val="00555F40"/>
    <w:rsid w:val="00597099"/>
    <w:rsid w:val="0065076F"/>
    <w:rsid w:val="006677C7"/>
    <w:rsid w:val="00675F7D"/>
    <w:rsid w:val="00701DF8"/>
    <w:rsid w:val="00701E54"/>
    <w:rsid w:val="00786D9A"/>
    <w:rsid w:val="007B400B"/>
    <w:rsid w:val="007C1BB2"/>
    <w:rsid w:val="007D69D4"/>
    <w:rsid w:val="007F6EE5"/>
    <w:rsid w:val="0081632A"/>
    <w:rsid w:val="00841E47"/>
    <w:rsid w:val="00846F36"/>
    <w:rsid w:val="00847A28"/>
    <w:rsid w:val="00851DC0"/>
    <w:rsid w:val="00871916"/>
    <w:rsid w:val="008D4A44"/>
    <w:rsid w:val="009659A2"/>
    <w:rsid w:val="00977513"/>
    <w:rsid w:val="00981F70"/>
    <w:rsid w:val="009E085A"/>
    <w:rsid w:val="009F203D"/>
    <w:rsid w:val="00A30D7E"/>
    <w:rsid w:val="00A44725"/>
    <w:rsid w:val="00A75114"/>
    <w:rsid w:val="00A879B8"/>
    <w:rsid w:val="00AB3FC0"/>
    <w:rsid w:val="00AC40F9"/>
    <w:rsid w:val="00AE1315"/>
    <w:rsid w:val="00B07FDC"/>
    <w:rsid w:val="00B21C6E"/>
    <w:rsid w:val="00B44C9D"/>
    <w:rsid w:val="00B9163E"/>
    <w:rsid w:val="00C17541"/>
    <w:rsid w:val="00C34DFE"/>
    <w:rsid w:val="00C4504F"/>
    <w:rsid w:val="00C77F2A"/>
    <w:rsid w:val="00C947C5"/>
    <w:rsid w:val="00CA61B8"/>
    <w:rsid w:val="00CB04CD"/>
    <w:rsid w:val="00CB4E5D"/>
    <w:rsid w:val="00D030BA"/>
    <w:rsid w:val="00D176A1"/>
    <w:rsid w:val="00D2690D"/>
    <w:rsid w:val="00D4638E"/>
    <w:rsid w:val="00D82943"/>
    <w:rsid w:val="00D90DA4"/>
    <w:rsid w:val="00DC4977"/>
    <w:rsid w:val="00DD4681"/>
    <w:rsid w:val="00DD4D36"/>
    <w:rsid w:val="00E03904"/>
    <w:rsid w:val="00E2651E"/>
    <w:rsid w:val="00E34892"/>
    <w:rsid w:val="00E40019"/>
    <w:rsid w:val="00E50E46"/>
    <w:rsid w:val="00E67E10"/>
    <w:rsid w:val="00E8293C"/>
    <w:rsid w:val="00ED280A"/>
    <w:rsid w:val="00EF0931"/>
    <w:rsid w:val="00EF61F5"/>
    <w:rsid w:val="00F11E00"/>
    <w:rsid w:val="00F27D7A"/>
    <w:rsid w:val="00F5201D"/>
    <w:rsid w:val="00F77A89"/>
    <w:rsid w:val="2F9A0DF2"/>
    <w:rsid w:val="369260AD"/>
    <w:rsid w:val="582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C2BE"/>
  <w15:chartTrackingRefBased/>
  <w15:docId w15:val="{5A1DAEE2-EC2C-4F65-B4B3-24F6160F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uiPriority w:val="99"/>
    <w:unhideWhenUsed/>
    <w:rsid w:val="0097751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E1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.gov.cn/gfbw/jsxd/ly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1170</Words>
  <Characters>1241</Characters>
  <Application>Microsoft Office Word</Application>
  <DocSecurity>0</DocSecurity>
  <Lines>103</Lines>
  <Paragraphs>126</Paragraphs>
  <ScaleCrop>false</ScaleCrop>
  <Company>吉利学院，博雅学院</Company>
  <LinksUpToDate>false</LinksUpToDate>
  <CharactersWithSpaces>2285</CharactersWithSpaces>
  <SharedDoc>false</SharedDoc>
  <HLinks>
    <vt:vector size="12" baseType="variant"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http://www.cac.gov.cn/2021-10/18/c_1636153133379560.htm</vt:lpwstr>
      </vt:variant>
      <vt:variant>
        <vt:lpwstr/>
      </vt:variant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http://ua.china-embassy.gov.cn/chn/tpxw/202201/t20220119_10630143.htm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《军事理论》课程考核要求</dc:title>
  <dc:subject/>
  <dc:creator>杨岳</dc:creator>
  <cp:keywords/>
  <cp:lastModifiedBy>杨岳</cp:lastModifiedBy>
  <cp:revision>19</cp:revision>
  <cp:lastPrinted>2023-06-01T10:08:00Z</cp:lastPrinted>
  <dcterms:created xsi:type="dcterms:W3CDTF">2023-06-01T09:45:00Z</dcterms:created>
  <dcterms:modified xsi:type="dcterms:W3CDTF">2024-11-18T09:50:00Z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B5D25E2497864EF897490D3CD88403BE</vt:lpwstr>
  </property>
</Properties>
</file>